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68AE05C" w14:textId="77777777" w:rsidR="00A45432" w:rsidRPr="00CE6594" w:rsidRDefault="00A45432" w:rsidP="00A45432">
      <w:pPr>
        <w:jc w:val="both"/>
        <w:rPr>
          <w:rFonts w:ascii="Arial Narrow" w:hAnsi="Arial Narrow"/>
        </w:rPr>
      </w:pPr>
    </w:p>
    <w:p w14:paraId="42ACE57C" w14:textId="77777777" w:rsidR="00A45432" w:rsidRPr="00CE6594" w:rsidRDefault="00A45432" w:rsidP="00A45432">
      <w:pPr>
        <w:jc w:val="both"/>
        <w:rPr>
          <w:rFonts w:ascii="Arial Narrow" w:hAnsi="Arial Narrow"/>
        </w:rPr>
      </w:pPr>
    </w:p>
    <w:p w14:paraId="58CE0FFF" w14:textId="77777777" w:rsidR="00A45432" w:rsidRPr="00CE6594" w:rsidRDefault="00A45432"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7B510707" w14:textId="77777777" w:rsidR="00A45432" w:rsidRPr="00CE6594" w:rsidRDefault="00A45432" w:rsidP="00A45432">
      <w:pPr>
        <w:tabs>
          <w:tab w:val="left" w:pos="8085"/>
        </w:tabs>
        <w:jc w:val="both"/>
        <w:rPr>
          <w:rFonts w:ascii="Arial Narrow" w:hAnsi="Arial Narrow" w:cs="Arial"/>
        </w:rPr>
      </w:pPr>
    </w:p>
    <w:p w14:paraId="20BCE4E5" w14:textId="7DECAA5F"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41DD2375" w:rsidR="00A45432" w:rsidRPr="00CE6594" w:rsidRDefault="00A73C18" w:rsidP="00A45432">
      <w:pPr>
        <w:jc w:val="both"/>
        <w:rPr>
          <w:rFonts w:ascii="Arial Narrow" w:hAnsi="Arial Narrow" w:cs="Arial"/>
        </w:rPr>
      </w:pPr>
      <w:r w:rsidRPr="00CE6594">
        <w:rPr>
          <w:rFonts w:ascii="Arial Narrow" w:hAnsi="Arial Narrow" w:cs="Arial"/>
        </w:rPr>
        <w:t>Señor</w:t>
      </w:r>
    </w:p>
    <w:p w14:paraId="1314AF5B" w14:textId="15EF42EB" w:rsidR="003B5D43" w:rsidRDefault="00B0618B" w:rsidP="003D3CEA">
      <w:pPr>
        <w:jc w:val="both"/>
        <w:rPr>
          <w:rFonts w:ascii="Arial Narrow" w:hAnsi="Arial Narrow" w:cs="Arial"/>
          <w:b/>
          <w:bCs/>
        </w:rPr>
      </w:pPr>
      <w:r>
        <w:rPr>
          <w:rFonts w:ascii="Arial Narrow" w:hAnsi="Arial Narrow" w:cs="Arial"/>
          <w:b/>
          <w:bCs/>
        </w:rPr>
        <w:t>Luis Miguel Merchan</w:t>
      </w:r>
    </w:p>
    <w:p w14:paraId="1F33273D" w14:textId="5973850E" w:rsidR="003D3CEA" w:rsidRPr="00CE6594" w:rsidRDefault="00B0618B" w:rsidP="003D3CEA">
      <w:pPr>
        <w:jc w:val="both"/>
        <w:rPr>
          <w:rFonts w:ascii="Arial Narrow" w:hAnsi="Arial Narrow" w:cs="Arial"/>
          <w:lang w:val="pt-BR"/>
        </w:rPr>
      </w:pPr>
      <w:r>
        <w:rPr>
          <w:rFonts w:ascii="Arial Narrow" w:hAnsi="Arial Narrow" w:cs="Arial"/>
          <w:lang w:val="pt-BR"/>
        </w:rPr>
        <w:t>Concejal</w:t>
      </w:r>
    </w:p>
    <w:p w14:paraId="42B533C2" w14:textId="1A32F65D" w:rsidR="003D3CEA" w:rsidRPr="00CE6594" w:rsidRDefault="00B0618B" w:rsidP="003D3CEA">
      <w:pPr>
        <w:jc w:val="both"/>
        <w:rPr>
          <w:rFonts w:ascii="Arial Narrow" w:hAnsi="Arial Narrow" w:cs="Arial"/>
        </w:rPr>
      </w:pPr>
      <w:r>
        <w:rPr>
          <w:rFonts w:ascii="Arial Narrow" w:hAnsi="Arial Narrow" w:cs="Arial"/>
        </w:rPr>
        <w:t>Bochalema, Norte de Santander</w:t>
      </w:r>
    </w:p>
    <w:p w14:paraId="4C06D816" w14:textId="51639D4B" w:rsidR="00B0618B" w:rsidRDefault="00A73C18" w:rsidP="003D3CEA">
      <w:pPr>
        <w:widowControl/>
        <w:adjustRightInd w:val="0"/>
        <w:rPr>
          <w:rFonts w:ascii="Arial Narrow" w:hAnsi="Arial Narrow"/>
        </w:rPr>
      </w:pPr>
      <w:r w:rsidRPr="00CE6594">
        <w:rPr>
          <w:rFonts w:ascii="Arial Narrow" w:hAnsi="Arial Narrow"/>
        </w:rPr>
        <w:t>Correo:</w:t>
      </w:r>
      <w:r w:rsidR="003D3CEA" w:rsidRPr="00CE6594">
        <w:rPr>
          <w:rFonts w:ascii="Arial Narrow" w:hAnsi="Arial Narrow"/>
        </w:rPr>
        <w:t xml:space="preserve"> </w:t>
      </w:r>
      <w:hyperlink r:id="rId7" w:history="1">
        <w:r w:rsidR="00B0618B" w:rsidRPr="003416D1">
          <w:rPr>
            <w:rStyle w:val="Hipervnculo"/>
            <w:rFonts w:ascii="Arial Narrow" w:hAnsi="Arial Narrow"/>
          </w:rPr>
          <w:t>miguelJAC@outlook.es</w:t>
        </w:r>
      </w:hyperlink>
    </w:p>
    <w:p w14:paraId="0BE04A2D" w14:textId="77777777" w:rsidR="00B0618B" w:rsidRDefault="00B0618B" w:rsidP="003D3CEA">
      <w:pPr>
        <w:widowControl/>
        <w:adjustRightInd w:val="0"/>
        <w:rPr>
          <w:rFonts w:ascii="Arial Narrow" w:hAnsi="Arial Narrow"/>
        </w:rPr>
      </w:pPr>
    </w:p>
    <w:p w14:paraId="27E6678A" w14:textId="77777777" w:rsidR="003D3CEA" w:rsidRPr="00CE6594" w:rsidRDefault="003D3CEA" w:rsidP="003D3CEA">
      <w:pPr>
        <w:widowControl/>
        <w:adjustRightInd w:val="0"/>
        <w:rPr>
          <w:rFonts w:ascii="Arial Narrow" w:hAnsi="Arial Narrow"/>
        </w:rPr>
      </w:pPr>
    </w:p>
    <w:p w14:paraId="7EE3B591" w14:textId="77777777" w:rsidR="00A45432" w:rsidRPr="00CE6594" w:rsidRDefault="00A45432" w:rsidP="00A45432">
      <w:pPr>
        <w:spacing w:line="259" w:lineRule="auto"/>
        <w:jc w:val="both"/>
        <w:rPr>
          <w:rFonts w:ascii="Arial Narrow" w:hAnsi="Arial Narrow"/>
        </w:rPr>
      </w:pPr>
    </w:p>
    <w:p w14:paraId="1CC91A88" w14:textId="67F91F97" w:rsidR="00D14BD9" w:rsidRPr="00CE6594" w:rsidRDefault="00C80C87" w:rsidP="00284F50">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3B5D43" w:rsidRPr="003B5D43">
        <w:t xml:space="preserve"> </w:t>
      </w:r>
      <w:r w:rsidR="00B0618B" w:rsidRPr="00B0618B">
        <w:rPr>
          <w:rFonts w:ascii="Arial Narrow" w:hAnsi="Arial Narrow"/>
        </w:rPr>
        <w:t>261026107</w:t>
      </w:r>
      <w:r w:rsidR="00B0618B" w:rsidRPr="00B0618B">
        <w:t xml:space="preserve"> </w:t>
      </w:r>
      <w:r w:rsidR="003D3CEA" w:rsidRPr="00CE6594">
        <w:rPr>
          <w:rFonts w:ascii="Arial Narrow" w:hAnsi="Arial Narrow" w:cs="Arial"/>
        </w:rPr>
        <w:cr/>
      </w:r>
    </w:p>
    <w:p w14:paraId="269E802C" w14:textId="139D5D17" w:rsidR="003202D6" w:rsidRPr="00CE6594" w:rsidRDefault="00DA78FE" w:rsidP="00DA78FE">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06AA6A0D" w14:textId="1133AC09" w:rsidR="00C13349" w:rsidRPr="00CE6594" w:rsidRDefault="00DA78FE" w:rsidP="00C13349">
      <w:pPr>
        <w:widowControl/>
        <w:autoSpaceDE/>
        <w:autoSpaceDN/>
        <w:spacing w:before="100" w:beforeAutospacing="1" w:after="100" w:afterAutospacing="1"/>
        <w:jc w:val="both"/>
        <w:rPr>
          <w:rFonts w:ascii="Arial Narrow" w:hAnsi="Arial Narrow" w:cs="Arial"/>
          <w:b/>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r w:rsidR="00C13349" w:rsidRPr="00CE6594">
        <w:rPr>
          <w:rFonts w:ascii="Arial Narrow" w:hAnsi="Arial Narrow" w:cs="Arial"/>
          <w:b/>
        </w:rPr>
        <w:t xml:space="preserve"> </w:t>
      </w:r>
    </w:p>
    <w:p w14:paraId="3C4B0B7B" w14:textId="77777777" w:rsidR="00935D01" w:rsidRPr="003B5D43" w:rsidRDefault="00935D01" w:rsidP="003B5D43">
      <w:pPr>
        <w:widowControl/>
        <w:autoSpaceDE/>
        <w:autoSpaceDN/>
        <w:spacing w:before="100" w:beforeAutospacing="1" w:after="100" w:afterAutospacing="1"/>
        <w:jc w:val="center"/>
        <w:rPr>
          <w:rFonts w:ascii="Arial Narrow" w:hAnsi="Arial Narrow" w:cs="Arial"/>
          <w:b/>
          <w:sz w:val="16"/>
          <w:szCs w:val="16"/>
        </w:rPr>
      </w:pPr>
    </w:p>
    <w:p w14:paraId="2410336C" w14:textId="77777777" w:rsidR="00B0618B" w:rsidRPr="00B0618B" w:rsidRDefault="00B55BB9" w:rsidP="00B0618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w:t>
      </w:r>
      <w:r w:rsidR="003B5D43" w:rsidRPr="00B0618B">
        <w:rPr>
          <w:rFonts w:ascii="Arial Narrow" w:hAnsi="Arial Narrow" w:cs="Arial"/>
          <w:b/>
          <w:i/>
          <w:iCs/>
          <w:sz w:val="16"/>
          <w:szCs w:val="16"/>
          <w:u w:val="single"/>
        </w:rPr>
        <w:t xml:space="preserve">(…) </w:t>
      </w:r>
      <w:r w:rsidR="00B0618B" w:rsidRPr="00B0618B">
        <w:rPr>
          <w:rFonts w:ascii="Arial Narrow" w:hAnsi="Arial Narrow" w:cs="Arial"/>
          <w:b/>
          <w:i/>
          <w:iCs/>
          <w:sz w:val="16"/>
          <w:szCs w:val="16"/>
          <w:u w:val="single"/>
        </w:rPr>
        <w:t xml:space="preserve">1. Brindar continuidad y acompañamiento al municipio de Bochalema dentro del programa de conectividad comunitaria conocido como “Juntas de Internet” o iniciativas similares dirigidas a organizaciones comunales. </w:t>
      </w:r>
    </w:p>
    <w:p w14:paraId="799590F2"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p>
    <w:p w14:paraId="147F7B0A"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 xml:space="preserve">2. Evaluar la posibilidad de incluir o priorizar a organizaciones comunitarias del municipio, como la Junta de Acción Comunal de la vereda Aguanegra-Batatas, dentro de las estrategias que permitan seguir avanzando en la implementación de soluciones de conectividad rural. </w:t>
      </w:r>
    </w:p>
    <w:p w14:paraId="1CC4A08C"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p>
    <w:p w14:paraId="056A4115"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 xml:space="preserve">3. Brindar orientación técnica e institucional sobre los mecanismos y requisitos necesarios para continuar participando en este tipo de programas de conectividad comunitaria. </w:t>
      </w:r>
    </w:p>
    <w:p w14:paraId="16FC074C" w14:textId="77777777" w:rsidR="00B0618B" w:rsidRPr="00B0618B" w:rsidRDefault="00B0618B" w:rsidP="00B0618B">
      <w:pPr>
        <w:widowControl/>
        <w:autoSpaceDE/>
        <w:autoSpaceDN/>
        <w:ind w:left="720"/>
        <w:jc w:val="both"/>
        <w:rPr>
          <w:rFonts w:ascii="Arial Narrow" w:hAnsi="Arial Narrow" w:cs="Arial"/>
          <w:b/>
          <w:i/>
          <w:iCs/>
          <w:sz w:val="16"/>
          <w:szCs w:val="16"/>
          <w:u w:val="single"/>
        </w:rPr>
      </w:pPr>
    </w:p>
    <w:p w14:paraId="28B4D272" w14:textId="4A3712F8" w:rsidR="00CB7662" w:rsidRPr="00B0618B" w:rsidRDefault="00B0618B" w:rsidP="00B0618B">
      <w:pPr>
        <w:widowControl/>
        <w:autoSpaceDE/>
        <w:autoSpaceDN/>
        <w:ind w:left="720"/>
        <w:jc w:val="both"/>
        <w:rPr>
          <w:rFonts w:ascii="Arial Narrow" w:hAnsi="Arial Narrow" w:cs="Arial"/>
          <w:b/>
          <w:i/>
          <w:iCs/>
          <w:sz w:val="16"/>
          <w:szCs w:val="16"/>
          <w:u w:val="single"/>
        </w:rPr>
      </w:pPr>
      <w:r w:rsidRPr="00B0618B">
        <w:rPr>
          <w:rFonts w:ascii="Arial Narrow" w:hAnsi="Arial Narrow" w:cs="Arial"/>
          <w:b/>
          <w:i/>
          <w:iCs/>
          <w:sz w:val="16"/>
          <w:szCs w:val="16"/>
          <w:u w:val="single"/>
        </w:rPr>
        <w:t>4. Considerar la posibilidad de realizar acompañamiento técnico o diagnóstico de conectividad en el territorio, con el fin de identificar alternativas que permitan fortalecer el acceso a internet en las zonas rurales del municipio.</w:t>
      </w:r>
      <w:r w:rsidRPr="00B0618B">
        <w:rPr>
          <w:rFonts w:ascii="Arial Narrow" w:hAnsi="Arial Narrow" w:cs="Arial"/>
          <w:b/>
          <w:i/>
          <w:iCs/>
          <w:sz w:val="16"/>
          <w:szCs w:val="16"/>
          <w:u w:val="single"/>
        </w:rPr>
        <w:t xml:space="preserve"> </w:t>
      </w:r>
      <w:r w:rsidR="003B5D43" w:rsidRPr="00B0618B">
        <w:rPr>
          <w:rFonts w:ascii="Arial Narrow" w:hAnsi="Arial Narrow" w:cs="Arial"/>
          <w:b/>
          <w:i/>
          <w:iCs/>
          <w:sz w:val="16"/>
          <w:szCs w:val="16"/>
          <w:u w:val="single"/>
        </w:rPr>
        <w:t>(…)</w:t>
      </w:r>
      <w:r w:rsidR="003D3CEA" w:rsidRPr="00B0618B">
        <w:rPr>
          <w:rFonts w:ascii="Arial Narrow" w:hAnsi="Arial Narrow" w:cs="Arial"/>
          <w:b/>
          <w:i/>
          <w:iCs/>
          <w:sz w:val="16"/>
          <w:szCs w:val="16"/>
          <w:u w:val="single"/>
        </w:rPr>
        <w:t>”</w:t>
      </w:r>
    </w:p>
    <w:p w14:paraId="44633AD9" w14:textId="77777777" w:rsidR="00B0618B" w:rsidRPr="00B0618B" w:rsidRDefault="00B0618B" w:rsidP="00B0618B">
      <w:pPr>
        <w:widowControl/>
        <w:autoSpaceDE/>
        <w:autoSpaceDN/>
        <w:jc w:val="center"/>
        <w:rPr>
          <w:rFonts w:ascii="Arial Narrow" w:hAnsi="Arial Narrow" w:cs="Arial"/>
          <w:b/>
          <w:i/>
          <w:iCs/>
          <w:sz w:val="16"/>
          <w:szCs w:val="16"/>
          <w:u w:val="single"/>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4DECE02" w14:textId="6F9F6E4F"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1D4DA5C4" w14:textId="77777777" w:rsidR="00CB7662" w:rsidRPr="00CE6594" w:rsidRDefault="00CB7662"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67D36B23" w14:textId="77777777" w:rsidR="006E4757"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1FE60499" w14:textId="77777777" w:rsidR="00CB7662" w:rsidRPr="00CE6594" w:rsidRDefault="00CB7662" w:rsidP="00CB7662">
      <w:pPr>
        <w:pStyle w:val="NormalWeb"/>
        <w:ind w:left="720"/>
        <w:jc w:val="both"/>
        <w:rPr>
          <w:rFonts w:ascii="Arial Narrow" w:hAnsi="Arial Narrow"/>
          <w:sz w:val="22"/>
          <w:szCs w:val="22"/>
        </w:rPr>
      </w:pPr>
    </w:p>
    <w:p w14:paraId="394CC1FB" w14:textId="77777777"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0E69B99C" w14:textId="0B18E8BE" w:rsidR="003B5D43" w:rsidRDefault="00626198" w:rsidP="003B5D43">
      <w:pPr>
        <w:pStyle w:val="NormalWeb"/>
        <w:jc w:val="both"/>
        <w:rPr>
          <w:rFonts w:ascii="Arial Narrow" w:eastAsia="Calibri" w:hAnsi="Arial Narrow" w:cs="Calibri"/>
          <w:color w:val="000000"/>
          <w:sz w:val="22"/>
          <w:szCs w:val="22"/>
          <w:bdr w:val="none" w:sz="0" w:space="0" w:color="auto" w:frame="1"/>
          <w:lang w:val="es-ES"/>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 xml:space="preserve">en atención a la petición elevada respecto al estado actual del proceso de las comunidades postuladas del municipio de </w:t>
      </w:r>
      <w:r w:rsidR="00B0618B">
        <w:rPr>
          <w:rFonts w:ascii="Arial Narrow" w:eastAsia="Calibri" w:hAnsi="Arial Narrow" w:cs="Calibri"/>
          <w:color w:val="000000"/>
          <w:sz w:val="22"/>
          <w:szCs w:val="22"/>
          <w:bdr w:val="none" w:sz="0" w:space="0" w:color="auto" w:frame="1"/>
          <w:lang w:val="es-ES"/>
        </w:rPr>
        <w:t>Bochalema</w:t>
      </w:r>
      <w:r w:rsidR="003B5D43">
        <w:rPr>
          <w:rFonts w:ascii="Arial Narrow" w:eastAsia="Calibri" w:hAnsi="Arial Narrow" w:cs="Calibri"/>
          <w:color w:val="000000"/>
          <w:sz w:val="22"/>
          <w:szCs w:val="22"/>
          <w:bdr w:val="none" w:sz="0" w:space="0" w:color="auto" w:frame="1"/>
          <w:lang w:val="es-ES"/>
        </w:rPr>
        <w:t xml:space="preserve"> – </w:t>
      </w:r>
      <w:r w:rsidR="00B0618B">
        <w:rPr>
          <w:rFonts w:ascii="Arial Narrow" w:eastAsia="Calibri" w:hAnsi="Arial Narrow" w:cs="Calibri"/>
          <w:color w:val="000000"/>
          <w:sz w:val="22"/>
          <w:szCs w:val="22"/>
          <w:bdr w:val="none" w:sz="0" w:space="0" w:color="auto" w:frame="1"/>
          <w:lang w:val="es-ES"/>
        </w:rPr>
        <w:t>Norte de Santander</w:t>
      </w:r>
      <w:r w:rsidR="003B5D43">
        <w:rPr>
          <w:rFonts w:ascii="Arial Narrow" w:eastAsia="Calibri" w:hAnsi="Arial Narrow" w:cs="Calibri"/>
          <w:color w:val="000000"/>
          <w:sz w:val="22"/>
          <w:szCs w:val="22"/>
          <w:bdr w:val="none" w:sz="0" w:space="0" w:color="auto" w:frame="1"/>
          <w:lang w:val="es-ES"/>
        </w:rPr>
        <w:t xml:space="preserve"> </w:t>
      </w:r>
      <w:r w:rsidR="003D3CEA" w:rsidRPr="00CE6594">
        <w:rPr>
          <w:rFonts w:ascii="Arial Narrow" w:eastAsia="Calibri" w:hAnsi="Arial Narrow" w:cs="Calibri"/>
          <w:color w:val="000000"/>
          <w:sz w:val="22"/>
          <w:szCs w:val="22"/>
          <w:bdr w:val="none" w:sz="0" w:space="0" w:color="auto" w:frame="1"/>
          <w:lang w:val="es-ES"/>
        </w:rPr>
        <w:t>dentro del Programa Juntas de Internet – Comunidades de Conectividad, me permito informar que al mismo fueron postuladas las siguientes veredas:</w:t>
      </w:r>
      <w:r w:rsidR="003D3CEA" w:rsidRPr="00CE6594">
        <w:rPr>
          <w:rFonts w:ascii="Arial Narrow" w:eastAsia="Calibri" w:hAnsi="Arial Narrow" w:cs="Calibri"/>
          <w:color w:val="000000"/>
          <w:sz w:val="22"/>
          <w:szCs w:val="22"/>
          <w:bdr w:val="none" w:sz="0" w:space="0" w:color="auto" w:frame="1"/>
          <w:lang w:val="es-ES"/>
        </w:rPr>
        <w:tab/>
      </w:r>
    </w:p>
    <w:p w14:paraId="552BB18F" w14:textId="77777777" w:rsidR="00CB7662" w:rsidRPr="003B5D43" w:rsidRDefault="00CB7662" w:rsidP="003B5D43">
      <w:pPr>
        <w:pStyle w:val="NormalWeb"/>
        <w:jc w:val="both"/>
        <w:rPr>
          <w:rFonts w:ascii="Arial Narrow" w:eastAsia="Calibri" w:hAnsi="Arial Narrow" w:cs="Calibri"/>
          <w:color w:val="000000"/>
          <w:sz w:val="22"/>
          <w:szCs w:val="22"/>
          <w:bdr w:val="none" w:sz="0" w:space="0" w:color="auto" w:frame="1"/>
          <w:lang w:val="es-ES"/>
        </w:rPr>
      </w:pPr>
    </w:p>
    <w:tbl>
      <w:tblPr>
        <w:tblStyle w:val="Tablaconcuadrcula4-nfasis41"/>
        <w:tblW w:w="4390" w:type="dxa"/>
        <w:jc w:val="center"/>
        <w:tblLook w:val="04A0" w:firstRow="1" w:lastRow="0" w:firstColumn="1" w:lastColumn="0" w:noHBand="0" w:noVBand="1"/>
      </w:tblPr>
      <w:tblGrid>
        <w:gridCol w:w="2122"/>
        <w:gridCol w:w="2268"/>
      </w:tblGrid>
      <w:tr w:rsidR="003B5D43" w:rsidRPr="003B5D43" w14:paraId="1ECA74B8" w14:textId="77777777" w:rsidTr="00B0618B">
        <w:trPr>
          <w:cnfStyle w:val="100000000000" w:firstRow="1" w:lastRow="0" w:firstColumn="0" w:lastColumn="0" w:oddVBand="0" w:evenVBand="0" w:oddHBand="0"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0902578A" w14:textId="77777777" w:rsidR="003B5D43" w:rsidRPr="003B5D43" w:rsidRDefault="003B5D43" w:rsidP="00B0618B">
            <w:pPr>
              <w:spacing w:after="160" w:line="259" w:lineRule="auto"/>
              <w:jc w:val="center"/>
              <w:rPr>
                <w:rFonts w:ascii="Arial Narrow" w:eastAsia="Aptos" w:hAnsi="Arial Narrow" w:cs="Arial"/>
                <w:lang w:val="es-CO"/>
              </w:rPr>
            </w:pPr>
            <w:r w:rsidRPr="003B5D43">
              <w:rPr>
                <w:rFonts w:ascii="Arial Narrow" w:eastAsia="Aptos" w:hAnsi="Arial Narrow" w:cs="Arial"/>
                <w:lang w:val="es-CO"/>
              </w:rPr>
              <w:t>Municipio</w:t>
            </w:r>
          </w:p>
        </w:tc>
        <w:tc>
          <w:tcPr>
            <w:tcW w:w="2268" w:type="dxa"/>
            <w:hideMark/>
          </w:tcPr>
          <w:p w14:paraId="39E4EFA6" w14:textId="77777777" w:rsidR="003B5D43" w:rsidRPr="003B5D43" w:rsidRDefault="003B5D43"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Comunidad</w:t>
            </w:r>
          </w:p>
        </w:tc>
      </w:tr>
      <w:tr w:rsidR="00B0618B" w:rsidRPr="003B5D43" w14:paraId="0CB7C339" w14:textId="77777777" w:rsidTr="00B0618B">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57EC8046" w14:textId="1914819D" w:rsidR="00B0618B" w:rsidRPr="003B5D43" w:rsidRDefault="00B0618B" w:rsidP="00B0618B">
            <w:pPr>
              <w:spacing w:after="160" w:line="259" w:lineRule="auto"/>
              <w:jc w:val="both"/>
              <w:rPr>
                <w:rFonts w:ascii="Arial Narrow" w:eastAsia="Aptos" w:hAnsi="Arial Narrow" w:cs="Arial"/>
                <w:lang w:val="es-CO"/>
              </w:rPr>
            </w:pPr>
            <w:r>
              <w:rPr>
                <w:rFonts w:ascii="Arial Narrow" w:eastAsia="Aptos" w:hAnsi="Arial Narrow" w:cs="Arial"/>
                <w:lang w:val="es-CO"/>
              </w:rPr>
              <w:t>Norte de Santander</w:t>
            </w:r>
          </w:p>
        </w:tc>
        <w:tc>
          <w:tcPr>
            <w:tcW w:w="2268" w:type="dxa"/>
            <w:hideMark/>
          </w:tcPr>
          <w:p w14:paraId="2701D792" w14:textId="07677ADA" w:rsidR="00B0618B" w:rsidRPr="003B5D43" w:rsidRDefault="00B0618B"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B0618B">
              <w:rPr>
                <w:rFonts w:ascii="Arial Narrow" w:hAnsi="Arial Narrow"/>
              </w:rPr>
              <w:t>El bosque</w:t>
            </w:r>
          </w:p>
        </w:tc>
      </w:tr>
      <w:tr w:rsidR="00B0618B" w:rsidRPr="003B5D43" w14:paraId="54152E82" w14:textId="77777777" w:rsidTr="00B0618B">
        <w:trPr>
          <w:trHeight w:val="381"/>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00C92A9E" w14:textId="16024F5F" w:rsidR="00B0618B" w:rsidRPr="003B5D43" w:rsidRDefault="00B0618B" w:rsidP="00B0618B">
            <w:pPr>
              <w:spacing w:after="160" w:line="259" w:lineRule="auto"/>
              <w:jc w:val="both"/>
              <w:rPr>
                <w:rFonts w:ascii="Arial Narrow" w:eastAsia="Aptos" w:hAnsi="Arial Narrow" w:cs="Arial"/>
                <w:lang w:val="es-CO"/>
              </w:rPr>
            </w:pPr>
            <w:r>
              <w:rPr>
                <w:rFonts w:ascii="Arial Narrow" w:eastAsia="Aptos" w:hAnsi="Arial Narrow" w:cs="Arial"/>
                <w:lang w:val="es-CO"/>
              </w:rPr>
              <w:t>Norte de Santander</w:t>
            </w:r>
          </w:p>
        </w:tc>
        <w:tc>
          <w:tcPr>
            <w:tcW w:w="2268" w:type="dxa"/>
            <w:hideMark/>
          </w:tcPr>
          <w:p w14:paraId="407498C2" w14:textId="74284E29" w:rsidR="00B0618B" w:rsidRPr="003B5D43" w:rsidRDefault="00B0618B"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proofErr w:type="spellStart"/>
            <w:r w:rsidRPr="00B0618B">
              <w:rPr>
                <w:rFonts w:ascii="Arial Narrow" w:hAnsi="Arial Narrow"/>
              </w:rPr>
              <w:t>Peñaviva</w:t>
            </w:r>
            <w:proofErr w:type="spellEnd"/>
          </w:p>
        </w:tc>
      </w:tr>
      <w:tr w:rsidR="00B0618B" w:rsidRPr="003B5D43" w14:paraId="62591E07" w14:textId="77777777" w:rsidTr="00B0618B">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4BA602F9" w14:textId="63C8F0DA" w:rsidR="00B0618B" w:rsidRPr="003B5D43" w:rsidRDefault="00B0618B" w:rsidP="00B0618B">
            <w:pPr>
              <w:spacing w:after="160" w:line="259" w:lineRule="auto"/>
              <w:jc w:val="both"/>
              <w:rPr>
                <w:rFonts w:ascii="Arial Narrow" w:eastAsia="Aptos" w:hAnsi="Arial Narrow" w:cs="Arial"/>
                <w:lang w:val="es-CO"/>
              </w:rPr>
            </w:pPr>
            <w:r>
              <w:rPr>
                <w:rFonts w:ascii="Arial Narrow" w:eastAsia="Aptos" w:hAnsi="Arial Narrow" w:cs="Arial"/>
                <w:lang w:val="es-CO"/>
              </w:rPr>
              <w:t>Norte de Santander</w:t>
            </w:r>
          </w:p>
        </w:tc>
        <w:tc>
          <w:tcPr>
            <w:tcW w:w="2268" w:type="dxa"/>
            <w:hideMark/>
          </w:tcPr>
          <w:p w14:paraId="3ACCEAD1" w14:textId="6C4607DD" w:rsidR="00B0618B" w:rsidRPr="003B5D43" w:rsidRDefault="00B0618B"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proofErr w:type="spellStart"/>
            <w:r w:rsidRPr="00B0618B">
              <w:rPr>
                <w:rFonts w:ascii="Arial Narrow" w:hAnsi="Arial Narrow"/>
              </w:rPr>
              <w:t>Calaluna</w:t>
            </w:r>
            <w:proofErr w:type="spellEnd"/>
          </w:p>
        </w:tc>
      </w:tr>
      <w:tr w:rsidR="00B0618B" w:rsidRPr="003B5D43" w14:paraId="219E75D9" w14:textId="77777777" w:rsidTr="00B0618B">
        <w:trPr>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0FE1E509" w14:textId="0112CBDF" w:rsidR="00B0618B" w:rsidRPr="003B5D43" w:rsidRDefault="00B0618B" w:rsidP="00B0618B">
            <w:pPr>
              <w:spacing w:after="160" w:line="259" w:lineRule="auto"/>
              <w:jc w:val="both"/>
              <w:rPr>
                <w:rFonts w:ascii="Arial Narrow" w:eastAsia="Aptos" w:hAnsi="Arial Narrow" w:cs="Arial"/>
                <w:lang w:val="es-CO"/>
              </w:rPr>
            </w:pPr>
            <w:r>
              <w:rPr>
                <w:rFonts w:ascii="Arial Narrow" w:eastAsia="Aptos" w:hAnsi="Arial Narrow" w:cs="Arial"/>
                <w:lang w:val="es-CO"/>
              </w:rPr>
              <w:t>Norte de Santander</w:t>
            </w:r>
          </w:p>
        </w:tc>
        <w:tc>
          <w:tcPr>
            <w:tcW w:w="2268" w:type="dxa"/>
            <w:hideMark/>
          </w:tcPr>
          <w:p w14:paraId="681C52B9" w14:textId="3FDD305D" w:rsidR="00B0618B" w:rsidRPr="003B5D43" w:rsidRDefault="00B0618B"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B0618B">
              <w:rPr>
                <w:rFonts w:ascii="Arial Narrow" w:hAnsi="Arial Narrow"/>
              </w:rPr>
              <w:t>La granja</w:t>
            </w:r>
          </w:p>
        </w:tc>
      </w:tr>
      <w:tr w:rsidR="00B0618B" w:rsidRPr="003B5D43" w14:paraId="3B861FF3" w14:textId="77777777" w:rsidTr="00B0618B">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571BDC39" w14:textId="01F47F11" w:rsidR="00B0618B" w:rsidRPr="003B5D43" w:rsidRDefault="00B0618B" w:rsidP="00B0618B">
            <w:pPr>
              <w:spacing w:after="160" w:line="259" w:lineRule="auto"/>
              <w:jc w:val="both"/>
              <w:rPr>
                <w:rFonts w:ascii="Arial Narrow" w:eastAsia="Aptos" w:hAnsi="Arial Narrow" w:cs="Arial"/>
                <w:lang w:val="es-CO"/>
              </w:rPr>
            </w:pPr>
            <w:r>
              <w:rPr>
                <w:rFonts w:ascii="Arial Narrow" w:eastAsia="Aptos" w:hAnsi="Arial Narrow" w:cs="Arial"/>
                <w:lang w:val="es-CO"/>
              </w:rPr>
              <w:t>Norte de Santander</w:t>
            </w:r>
          </w:p>
        </w:tc>
        <w:tc>
          <w:tcPr>
            <w:tcW w:w="2268" w:type="dxa"/>
            <w:hideMark/>
          </w:tcPr>
          <w:p w14:paraId="62DC611A" w14:textId="31010794" w:rsidR="00B0618B" w:rsidRPr="003B5D43" w:rsidRDefault="00B0618B"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proofErr w:type="spellStart"/>
            <w:r w:rsidRPr="00B0618B">
              <w:rPr>
                <w:rFonts w:ascii="Arial Narrow" w:hAnsi="Arial Narrow"/>
              </w:rPr>
              <w:t>Orope</w:t>
            </w:r>
            <w:proofErr w:type="spellEnd"/>
          </w:p>
        </w:tc>
      </w:tr>
      <w:tr w:rsidR="00B0618B" w:rsidRPr="003B5D43" w14:paraId="2AF4518B" w14:textId="77777777" w:rsidTr="00B0618B">
        <w:trPr>
          <w:trHeight w:val="381"/>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238490A2" w14:textId="7FB8C759" w:rsidR="00B0618B" w:rsidRPr="003B5D43" w:rsidRDefault="00B0618B" w:rsidP="00B0618B">
            <w:pPr>
              <w:spacing w:after="160" w:line="259" w:lineRule="auto"/>
              <w:jc w:val="both"/>
              <w:rPr>
                <w:rFonts w:ascii="Arial Narrow" w:eastAsia="Aptos" w:hAnsi="Arial Narrow" w:cs="Arial"/>
                <w:lang w:val="es-CO"/>
              </w:rPr>
            </w:pPr>
            <w:r>
              <w:rPr>
                <w:rFonts w:ascii="Arial Narrow" w:eastAsia="Aptos" w:hAnsi="Arial Narrow" w:cs="Arial"/>
                <w:lang w:val="es-CO"/>
              </w:rPr>
              <w:t>Norte de Santander</w:t>
            </w:r>
          </w:p>
        </w:tc>
        <w:tc>
          <w:tcPr>
            <w:tcW w:w="2268" w:type="dxa"/>
            <w:hideMark/>
          </w:tcPr>
          <w:p w14:paraId="2FAD6B26" w14:textId="1F1D7344" w:rsidR="00B0618B" w:rsidRPr="003B5D43" w:rsidRDefault="00B0618B"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B0618B">
              <w:rPr>
                <w:rFonts w:ascii="Arial Narrow" w:hAnsi="Arial Narrow"/>
              </w:rPr>
              <w:t>Cachiri</w:t>
            </w:r>
          </w:p>
        </w:tc>
      </w:tr>
      <w:tr w:rsidR="00B0618B" w:rsidRPr="003B5D43" w14:paraId="7166450B" w14:textId="77777777" w:rsidTr="00B0618B">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79E918EF" w14:textId="0556BA79" w:rsidR="00B0618B" w:rsidRPr="003B5D43" w:rsidRDefault="00B0618B" w:rsidP="00B0618B">
            <w:pPr>
              <w:spacing w:after="160" w:line="259" w:lineRule="auto"/>
              <w:jc w:val="both"/>
              <w:rPr>
                <w:rFonts w:ascii="Arial Narrow" w:eastAsia="Aptos" w:hAnsi="Arial Narrow" w:cs="Arial"/>
                <w:lang w:val="es-CO"/>
              </w:rPr>
            </w:pPr>
            <w:r>
              <w:rPr>
                <w:rFonts w:ascii="Arial Narrow" w:eastAsia="Aptos" w:hAnsi="Arial Narrow" w:cs="Arial"/>
                <w:lang w:val="es-CO"/>
              </w:rPr>
              <w:t>Norte de Santander</w:t>
            </w:r>
          </w:p>
        </w:tc>
        <w:tc>
          <w:tcPr>
            <w:tcW w:w="2268" w:type="dxa"/>
            <w:hideMark/>
          </w:tcPr>
          <w:p w14:paraId="7E6E880D" w14:textId="5578C4E2" w:rsidR="00B0618B" w:rsidRPr="003B5D43" w:rsidRDefault="00B0618B"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B0618B">
              <w:rPr>
                <w:rFonts w:ascii="Arial Narrow" w:hAnsi="Arial Narrow"/>
              </w:rPr>
              <w:t>Buenavista baja</w:t>
            </w:r>
          </w:p>
        </w:tc>
      </w:tr>
      <w:tr w:rsidR="00B0618B" w:rsidRPr="003B5D43" w14:paraId="3CCAF8DC" w14:textId="77777777" w:rsidTr="00B0618B">
        <w:trPr>
          <w:trHeight w:val="288"/>
          <w:jc w:val="center"/>
        </w:trPr>
        <w:tc>
          <w:tcPr>
            <w:cnfStyle w:val="001000000000" w:firstRow="0" w:lastRow="0" w:firstColumn="1" w:lastColumn="0" w:oddVBand="0" w:evenVBand="0" w:oddHBand="0" w:evenHBand="0" w:firstRowFirstColumn="0" w:firstRowLastColumn="0" w:lastRowFirstColumn="0" w:lastRowLastColumn="0"/>
            <w:tcW w:w="2122" w:type="dxa"/>
            <w:hideMark/>
          </w:tcPr>
          <w:p w14:paraId="7B73AD9B" w14:textId="534B4F34" w:rsidR="00B0618B" w:rsidRPr="003B5D43" w:rsidRDefault="00B0618B" w:rsidP="00B0618B">
            <w:pPr>
              <w:spacing w:after="160" w:line="259" w:lineRule="auto"/>
              <w:jc w:val="both"/>
              <w:rPr>
                <w:rFonts w:ascii="Arial Narrow" w:eastAsia="Aptos" w:hAnsi="Arial Narrow" w:cs="Arial"/>
                <w:lang w:val="es-CO"/>
              </w:rPr>
            </w:pPr>
            <w:r w:rsidRPr="00512569">
              <w:rPr>
                <w:rFonts w:ascii="Arial Narrow" w:eastAsia="Aptos" w:hAnsi="Arial Narrow" w:cs="Arial"/>
                <w:lang w:val="es-CO"/>
              </w:rPr>
              <w:lastRenderedPageBreak/>
              <w:t>Norte de Santander</w:t>
            </w:r>
          </w:p>
        </w:tc>
        <w:tc>
          <w:tcPr>
            <w:tcW w:w="2268" w:type="dxa"/>
            <w:hideMark/>
          </w:tcPr>
          <w:p w14:paraId="1FD801D5" w14:textId="6EE6FF89" w:rsidR="00B0618B" w:rsidRPr="003B5D43" w:rsidRDefault="00B0618B"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B0618B">
              <w:rPr>
                <w:rFonts w:ascii="Arial Narrow" w:hAnsi="Arial Narrow"/>
              </w:rPr>
              <w:t>Aguanegra</w:t>
            </w:r>
          </w:p>
        </w:tc>
      </w:tr>
      <w:tr w:rsidR="00B0618B" w:rsidRPr="003B5D43" w14:paraId="514FADEB" w14:textId="77777777" w:rsidTr="00B0618B">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122" w:type="dxa"/>
          </w:tcPr>
          <w:p w14:paraId="6CE338F2" w14:textId="0B2A5E67" w:rsidR="00B0618B" w:rsidRDefault="00B0618B" w:rsidP="00B0618B">
            <w:pPr>
              <w:spacing w:after="160" w:line="259" w:lineRule="auto"/>
              <w:jc w:val="both"/>
              <w:rPr>
                <w:rFonts w:ascii="Arial Narrow" w:eastAsia="Aptos" w:hAnsi="Arial Narrow" w:cs="Arial"/>
                <w:lang w:val="es-CO"/>
              </w:rPr>
            </w:pPr>
            <w:r w:rsidRPr="00512569">
              <w:rPr>
                <w:rFonts w:ascii="Arial Narrow" w:eastAsia="Aptos" w:hAnsi="Arial Narrow" w:cs="Arial"/>
                <w:lang w:val="es-CO"/>
              </w:rPr>
              <w:t>Norte de Santander</w:t>
            </w:r>
          </w:p>
        </w:tc>
        <w:tc>
          <w:tcPr>
            <w:tcW w:w="2268" w:type="dxa"/>
          </w:tcPr>
          <w:p w14:paraId="640C9226" w14:textId="4A7F38A8" w:rsidR="00B0618B" w:rsidRPr="00B0618B" w:rsidRDefault="00B0618B"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B0618B">
              <w:rPr>
                <w:rFonts w:ascii="Arial Narrow" w:hAnsi="Arial Narrow"/>
              </w:rPr>
              <w:t>Naranjal</w:t>
            </w:r>
          </w:p>
        </w:tc>
      </w:tr>
      <w:tr w:rsidR="00B0618B" w:rsidRPr="003B5D43" w14:paraId="637614E8" w14:textId="77777777" w:rsidTr="00B0618B">
        <w:trPr>
          <w:trHeight w:val="288"/>
          <w:jc w:val="center"/>
        </w:trPr>
        <w:tc>
          <w:tcPr>
            <w:cnfStyle w:val="001000000000" w:firstRow="0" w:lastRow="0" w:firstColumn="1" w:lastColumn="0" w:oddVBand="0" w:evenVBand="0" w:oddHBand="0" w:evenHBand="0" w:firstRowFirstColumn="0" w:firstRowLastColumn="0" w:lastRowFirstColumn="0" w:lastRowLastColumn="0"/>
            <w:tcW w:w="2122" w:type="dxa"/>
          </w:tcPr>
          <w:p w14:paraId="18D61795" w14:textId="73744718" w:rsidR="00B0618B" w:rsidRDefault="00B0618B" w:rsidP="00B0618B">
            <w:pPr>
              <w:spacing w:after="160" w:line="259" w:lineRule="auto"/>
              <w:jc w:val="both"/>
              <w:rPr>
                <w:rFonts w:ascii="Arial Narrow" w:eastAsia="Aptos" w:hAnsi="Arial Narrow" w:cs="Arial"/>
                <w:lang w:val="es-CO"/>
              </w:rPr>
            </w:pPr>
            <w:r w:rsidRPr="00512569">
              <w:rPr>
                <w:rFonts w:ascii="Arial Narrow" w:eastAsia="Aptos" w:hAnsi="Arial Narrow" w:cs="Arial"/>
                <w:lang w:val="es-CO"/>
              </w:rPr>
              <w:t>Norte de Santander</w:t>
            </w:r>
          </w:p>
        </w:tc>
        <w:tc>
          <w:tcPr>
            <w:tcW w:w="2268" w:type="dxa"/>
          </w:tcPr>
          <w:p w14:paraId="68536C7E" w14:textId="4E4B8C20" w:rsidR="00B0618B" w:rsidRPr="00B0618B" w:rsidRDefault="00B0618B"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B0618B">
              <w:rPr>
                <w:rFonts w:ascii="Arial Narrow" w:hAnsi="Arial Narrow"/>
              </w:rPr>
              <w:t>El salto</w:t>
            </w:r>
          </w:p>
        </w:tc>
      </w:tr>
      <w:tr w:rsidR="00B0618B" w:rsidRPr="003B5D43" w14:paraId="49EA686D" w14:textId="77777777" w:rsidTr="00B0618B">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122" w:type="dxa"/>
          </w:tcPr>
          <w:p w14:paraId="7B53F69F" w14:textId="4ED84DF7" w:rsidR="00B0618B" w:rsidRDefault="00B0618B" w:rsidP="00B0618B">
            <w:pPr>
              <w:spacing w:after="160" w:line="259" w:lineRule="auto"/>
              <w:jc w:val="both"/>
              <w:rPr>
                <w:rFonts w:ascii="Arial Narrow" w:eastAsia="Aptos" w:hAnsi="Arial Narrow" w:cs="Arial"/>
                <w:lang w:val="es-CO"/>
              </w:rPr>
            </w:pPr>
            <w:r w:rsidRPr="00512569">
              <w:rPr>
                <w:rFonts w:ascii="Arial Narrow" w:eastAsia="Aptos" w:hAnsi="Arial Narrow" w:cs="Arial"/>
                <w:lang w:val="es-CO"/>
              </w:rPr>
              <w:t>Norte de Santander</w:t>
            </w:r>
          </w:p>
        </w:tc>
        <w:tc>
          <w:tcPr>
            <w:tcW w:w="2268" w:type="dxa"/>
          </w:tcPr>
          <w:p w14:paraId="5F292E84" w14:textId="41B86F27" w:rsidR="00B0618B" w:rsidRPr="00B0618B" w:rsidRDefault="00B0618B"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B0618B">
              <w:rPr>
                <w:rFonts w:ascii="Arial Narrow" w:hAnsi="Arial Narrow"/>
              </w:rPr>
              <w:t>Aguablanca</w:t>
            </w:r>
          </w:p>
        </w:tc>
      </w:tr>
      <w:tr w:rsidR="00B0618B" w:rsidRPr="003B5D43" w14:paraId="65D09962" w14:textId="77777777" w:rsidTr="00B0618B">
        <w:trPr>
          <w:trHeight w:val="288"/>
          <w:jc w:val="center"/>
        </w:trPr>
        <w:tc>
          <w:tcPr>
            <w:cnfStyle w:val="001000000000" w:firstRow="0" w:lastRow="0" w:firstColumn="1" w:lastColumn="0" w:oddVBand="0" w:evenVBand="0" w:oddHBand="0" w:evenHBand="0" w:firstRowFirstColumn="0" w:firstRowLastColumn="0" w:lastRowFirstColumn="0" w:lastRowLastColumn="0"/>
            <w:tcW w:w="2122" w:type="dxa"/>
          </w:tcPr>
          <w:p w14:paraId="591534FC" w14:textId="5B33EC72" w:rsidR="00B0618B" w:rsidRDefault="00B0618B" w:rsidP="00B0618B">
            <w:pPr>
              <w:spacing w:after="160" w:line="259" w:lineRule="auto"/>
              <w:jc w:val="both"/>
              <w:rPr>
                <w:rFonts w:ascii="Arial Narrow" w:eastAsia="Aptos" w:hAnsi="Arial Narrow" w:cs="Arial"/>
                <w:lang w:val="es-CO"/>
              </w:rPr>
            </w:pPr>
            <w:r w:rsidRPr="00512569">
              <w:rPr>
                <w:rFonts w:ascii="Arial Narrow" w:eastAsia="Aptos" w:hAnsi="Arial Narrow" w:cs="Arial"/>
                <w:lang w:val="es-CO"/>
              </w:rPr>
              <w:t>Norte de Santander</w:t>
            </w:r>
          </w:p>
        </w:tc>
        <w:tc>
          <w:tcPr>
            <w:tcW w:w="2268" w:type="dxa"/>
          </w:tcPr>
          <w:p w14:paraId="1D9E87E8" w14:textId="4DF17948" w:rsidR="00B0618B" w:rsidRPr="00B0618B" w:rsidRDefault="00B0618B"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B0618B">
              <w:rPr>
                <w:rFonts w:ascii="Arial Narrow" w:hAnsi="Arial Narrow"/>
              </w:rPr>
              <w:t>La selva</w:t>
            </w:r>
          </w:p>
        </w:tc>
      </w:tr>
      <w:tr w:rsidR="00B0618B" w:rsidRPr="003B5D43" w14:paraId="3F610EAE" w14:textId="77777777" w:rsidTr="00B0618B">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122" w:type="dxa"/>
          </w:tcPr>
          <w:p w14:paraId="5B461203" w14:textId="7202CAF2" w:rsidR="00B0618B" w:rsidRDefault="00B0618B" w:rsidP="00B0618B">
            <w:pPr>
              <w:spacing w:after="160" w:line="259" w:lineRule="auto"/>
              <w:jc w:val="both"/>
              <w:rPr>
                <w:rFonts w:ascii="Arial Narrow" w:eastAsia="Aptos" w:hAnsi="Arial Narrow" w:cs="Arial"/>
                <w:lang w:val="es-CO"/>
              </w:rPr>
            </w:pPr>
            <w:r w:rsidRPr="00512569">
              <w:rPr>
                <w:rFonts w:ascii="Arial Narrow" w:eastAsia="Aptos" w:hAnsi="Arial Narrow" w:cs="Arial"/>
                <w:lang w:val="es-CO"/>
              </w:rPr>
              <w:t>Norte de Santander</w:t>
            </w:r>
          </w:p>
        </w:tc>
        <w:tc>
          <w:tcPr>
            <w:tcW w:w="2268" w:type="dxa"/>
          </w:tcPr>
          <w:p w14:paraId="2A2DF01B" w14:textId="38777750" w:rsidR="00B0618B" w:rsidRPr="00B0618B" w:rsidRDefault="00B0618B"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B0618B">
              <w:rPr>
                <w:rFonts w:ascii="Arial Narrow" w:hAnsi="Arial Narrow"/>
              </w:rPr>
              <w:t>El laurel</w:t>
            </w:r>
          </w:p>
        </w:tc>
      </w:tr>
      <w:tr w:rsidR="00B0618B" w:rsidRPr="003B5D43" w14:paraId="09206580" w14:textId="77777777" w:rsidTr="00B0618B">
        <w:trPr>
          <w:trHeight w:val="288"/>
          <w:jc w:val="center"/>
        </w:trPr>
        <w:tc>
          <w:tcPr>
            <w:cnfStyle w:val="001000000000" w:firstRow="0" w:lastRow="0" w:firstColumn="1" w:lastColumn="0" w:oddVBand="0" w:evenVBand="0" w:oddHBand="0" w:evenHBand="0" w:firstRowFirstColumn="0" w:firstRowLastColumn="0" w:lastRowFirstColumn="0" w:lastRowLastColumn="0"/>
            <w:tcW w:w="2122" w:type="dxa"/>
          </w:tcPr>
          <w:p w14:paraId="7B882F46" w14:textId="70309794" w:rsidR="00B0618B" w:rsidRDefault="00B0618B" w:rsidP="00B0618B">
            <w:pPr>
              <w:spacing w:after="160" w:line="259" w:lineRule="auto"/>
              <w:jc w:val="both"/>
              <w:rPr>
                <w:rFonts w:ascii="Arial Narrow" w:eastAsia="Aptos" w:hAnsi="Arial Narrow" w:cs="Arial"/>
                <w:lang w:val="es-CO"/>
              </w:rPr>
            </w:pPr>
            <w:r w:rsidRPr="00512569">
              <w:rPr>
                <w:rFonts w:ascii="Arial Narrow" w:eastAsia="Aptos" w:hAnsi="Arial Narrow" w:cs="Arial"/>
                <w:lang w:val="es-CO"/>
              </w:rPr>
              <w:t>Norte de Santander</w:t>
            </w:r>
          </w:p>
        </w:tc>
        <w:tc>
          <w:tcPr>
            <w:tcW w:w="2268" w:type="dxa"/>
          </w:tcPr>
          <w:p w14:paraId="328A926E" w14:textId="7441C0DB" w:rsidR="00B0618B" w:rsidRPr="00B0618B" w:rsidRDefault="00B0618B" w:rsidP="00B0618B">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B0618B">
              <w:rPr>
                <w:rFonts w:ascii="Arial Narrow" w:hAnsi="Arial Narrow"/>
              </w:rPr>
              <w:t>Portachuelo</w:t>
            </w:r>
          </w:p>
        </w:tc>
      </w:tr>
      <w:tr w:rsidR="00B0618B" w:rsidRPr="003B5D43" w14:paraId="6085D105" w14:textId="77777777" w:rsidTr="00B0618B">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122" w:type="dxa"/>
          </w:tcPr>
          <w:p w14:paraId="75DC908F" w14:textId="1333F7BD" w:rsidR="00B0618B" w:rsidRDefault="00B0618B" w:rsidP="00B0618B">
            <w:pPr>
              <w:spacing w:after="160" w:line="259" w:lineRule="auto"/>
              <w:jc w:val="both"/>
              <w:rPr>
                <w:rFonts w:ascii="Arial Narrow" w:eastAsia="Aptos" w:hAnsi="Arial Narrow" w:cs="Arial"/>
                <w:lang w:val="es-CO"/>
              </w:rPr>
            </w:pPr>
            <w:r w:rsidRPr="00512569">
              <w:rPr>
                <w:rFonts w:ascii="Arial Narrow" w:eastAsia="Aptos" w:hAnsi="Arial Narrow" w:cs="Arial"/>
                <w:lang w:val="es-CO"/>
              </w:rPr>
              <w:t>Norte de Santander</w:t>
            </w:r>
          </w:p>
        </w:tc>
        <w:tc>
          <w:tcPr>
            <w:tcW w:w="2268" w:type="dxa"/>
          </w:tcPr>
          <w:p w14:paraId="29A2AAF9" w14:textId="5785B66B" w:rsidR="00B0618B" w:rsidRPr="00B0618B" w:rsidRDefault="00B0618B" w:rsidP="00B0618B">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B0618B">
              <w:rPr>
                <w:rFonts w:ascii="Arial Narrow" w:hAnsi="Arial Narrow"/>
              </w:rPr>
              <w:t>El bosque</w:t>
            </w:r>
          </w:p>
        </w:tc>
      </w:tr>
    </w:tbl>
    <w:p w14:paraId="69BB98B4" w14:textId="681E4C41" w:rsidR="00052990" w:rsidRPr="00441877" w:rsidRDefault="003B5D43" w:rsidP="00052990">
      <w:pPr>
        <w:pStyle w:val="NormalWeb"/>
        <w:jc w:val="both"/>
        <w:rPr>
          <w:rFonts w:ascii="Arial Narrow" w:eastAsia="Calibri" w:hAnsi="Arial Narrow" w:cs="Calibri"/>
          <w:color w:val="000000"/>
          <w:sz w:val="22"/>
          <w:szCs w:val="22"/>
          <w:bdr w:val="none" w:sz="0" w:space="0" w:color="auto" w:frame="1"/>
          <w:lang w:val="es-ES"/>
        </w:rPr>
      </w:pPr>
      <w:r>
        <w:rPr>
          <w:rFonts w:ascii="Arial Narrow" w:eastAsia="Calibri" w:hAnsi="Arial Narrow" w:cs="Calibri"/>
          <w:color w:val="000000"/>
          <w:bdr w:val="none" w:sz="0" w:space="0" w:color="auto" w:frame="1"/>
        </w:rPr>
        <w:t xml:space="preserve">Respecto al avance de estas comunidades en el marco del programa, se tiene por un lado, la comunidad con mayor avance es </w:t>
      </w:r>
      <w:proofErr w:type="spellStart"/>
      <w:r w:rsidR="00052990">
        <w:rPr>
          <w:rFonts w:ascii="Arial Narrow" w:eastAsia="Calibri" w:hAnsi="Arial Narrow" w:cs="Calibri"/>
          <w:color w:val="000000"/>
          <w:bdr w:val="none" w:sz="0" w:space="0" w:color="auto" w:frame="1"/>
        </w:rPr>
        <w:t>Calaluna</w:t>
      </w:r>
      <w:proofErr w:type="spellEnd"/>
      <w:r w:rsidR="00052990">
        <w:rPr>
          <w:rFonts w:ascii="Arial Narrow" w:eastAsia="Calibri" w:hAnsi="Arial Narrow" w:cs="Calibri"/>
          <w:color w:val="000000"/>
          <w:bdr w:val="none" w:sz="0" w:space="0" w:color="auto" w:frame="1"/>
        </w:rPr>
        <w:t xml:space="preserve"> (70 hogares conectados), al encontrarse culminada la etapa 5 del programa (</w:t>
      </w:r>
      <w:proofErr w:type="spellStart"/>
      <w:r w:rsidR="00052990">
        <w:rPr>
          <w:rFonts w:ascii="Arial Narrow" w:eastAsia="Calibri" w:hAnsi="Arial Narrow" w:cs="Calibri"/>
          <w:color w:val="000000"/>
          <w:bdr w:val="none" w:sz="0" w:space="0" w:color="auto" w:frame="1"/>
        </w:rPr>
        <w:t>Implementacion</w:t>
      </w:r>
      <w:proofErr w:type="spellEnd"/>
      <w:r w:rsidR="00052990">
        <w:rPr>
          <w:rFonts w:ascii="Arial Narrow" w:eastAsia="Calibri" w:hAnsi="Arial Narrow" w:cs="Calibri"/>
          <w:color w:val="000000"/>
          <w:bdr w:val="none" w:sz="0" w:space="0" w:color="auto" w:frame="1"/>
        </w:rPr>
        <w:t xml:space="preserve">); </w:t>
      </w:r>
      <w:r>
        <w:rPr>
          <w:rFonts w:ascii="Arial Narrow" w:eastAsia="Calibri" w:hAnsi="Arial Narrow" w:cs="Calibri"/>
          <w:color w:val="000000"/>
          <w:bdr w:val="none" w:sz="0" w:space="0" w:color="auto" w:frame="1"/>
        </w:rPr>
        <w:t>por el otro</w:t>
      </w:r>
      <w:r w:rsidR="00052990">
        <w:rPr>
          <w:rFonts w:ascii="Arial Narrow" w:eastAsia="Calibri" w:hAnsi="Arial Narrow" w:cs="Calibri"/>
          <w:color w:val="000000"/>
          <w:bdr w:val="none" w:sz="0" w:space="0" w:color="auto" w:frame="1"/>
        </w:rPr>
        <w:t xml:space="preserve"> lado</w:t>
      </w:r>
      <w:r>
        <w:rPr>
          <w:rFonts w:ascii="Arial Narrow" w:eastAsia="Calibri" w:hAnsi="Arial Narrow" w:cs="Calibri"/>
          <w:color w:val="000000"/>
          <w:bdr w:val="none" w:sz="0" w:space="0" w:color="auto" w:frame="1"/>
        </w:rPr>
        <w:t xml:space="preserve">, desafortunadamente </w:t>
      </w:r>
      <w:r w:rsidR="00052990">
        <w:rPr>
          <w:rFonts w:ascii="Arial Narrow" w:eastAsia="Calibri" w:hAnsi="Arial Narrow" w:cs="Calibri"/>
          <w:color w:val="000000"/>
          <w:bdr w:val="none" w:sz="0" w:space="0" w:color="auto" w:frame="1"/>
        </w:rPr>
        <w:t xml:space="preserve">el resto de comunidades postuladas al programa </w:t>
      </w:r>
      <w:r w:rsidR="00052990" w:rsidRPr="008E15D1">
        <w:rPr>
          <w:rFonts w:ascii="Arial Narrow" w:eastAsia="Arial Narrow" w:hAnsi="Arial Narrow" w:cs="Arial Narrow"/>
          <w:color w:val="000000" w:themeColor="text1"/>
          <w:sz w:val="22"/>
          <w:szCs w:val="22"/>
        </w:rPr>
        <w:t>no hi</w:t>
      </w:r>
      <w:r w:rsidR="00052990">
        <w:rPr>
          <w:rFonts w:ascii="Arial Narrow" w:eastAsia="Arial Narrow" w:hAnsi="Arial Narrow" w:cs="Arial Narrow"/>
          <w:color w:val="000000" w:themeColor="text1"/>
          <w:sz w:val="22"/>
          <w:szCs w:val="22"/>
        </w:rPr>
        <w:t>cieron</w:t>
      </w:r>
      <w:r w:rsidR="00052990">
        <w:rPr>
          <w:rFonts w:ascii="Arial Narrow" w:eastAsia="Arial Narrow" w:hAnsi="Arial Narrow" w:cs="Arial Narrow"/>
          <w:color w:val="000000" w:themeColor="text1"/>
          <w:sz w:val="22"/>
          <w:szCs w:val="22"/>
        </w:rPr>
        <w:t xml:space="preserve"> </w:t>
      </w:r>
      <w:r w:rsidR="00052990" w:rsidRPr="008E15D1">
        <w:rPr>
          <w:rFonts w:ascii="Arial Narrow" w:eastAsia="Arial Narrow" w:hAnsi="Arial Narrow" w:cs="Arial Narrow"/>
          <w:color w:val="000000" w:themeColor="text1"/>
          <w:sz w:val="22"/>
          <w:szCs w:val="22"/>
        </w:rPr>
        <w:t xml:space="preserve">parte de los territorios elegibles, potencialmente beneficiarios o </w:t>
      </w:r>
      <w:proofErr w:type="spellStart"/>
      <w:r w:rsidR="00052990" w:rsidRPr="008E15D1">
        <w:rPr>
          <w:rFonts w:ascii="Arial Narrow" w:eastAsia="Arial Narrow" w:hAnsi="Arial Narrow" w:cs="Arial Narrow"/>
          <w:color w:val="000000" w:themeColor="text1"/>
          <w:sz w:val="22"/>
          <w:szCs w:val="22"/>
        </w:rPr>
        <w:t>priorizables</w:t>
      </w:r>
      <w:proofErr w:type="spellEnd"/>
      <w:r w:rsidR="00052990" w:rsidRPr="008E15D1">
        <w:rPr>
          <w:rFonts w:ascii="Arial Narrow" w:eastAsia="Arial Narrow" w:hAnsi="Arial Narrow" w:cs="Arial Narrow"/>
          <w:color w:val="000000" w:themeColor="text1"/>
          <w:sz w:val="22"/>
          <w:szCs w:val="22"/>
        </w:rPr>
        <w:t xml:space="preserve"> dentro del Proyecto de Internet Comunitario ejecutado mediante el Convenio Interadministrativo No. 790 , esto </w:t>
      </w:r>
      <w:r w:rsidR="00052990">
        <w:rPr>
          <w:rFonts w:ascii="Arial Narrow" w:eastAsia="Arial Narrow" w:hAnsi="Arial Narrow" w:cs="Arial Narrow"/>
          <w:color w:val="000000" w:themeColor="text1"/>
          <w:sz w:val="22"/>
          <w:szCs w:val="22"/>
        </w:rPr>
        <w:t xml:space="preserve">debido a que no obstante haber desarrollado las tres primeras etapas del programa (Sensibilización, Caracterización, Estudio de Sitio), estas no contaron </w:t>
      </w:r>
      <w:r w:rsidR="00052990" w:rsidRPr="008E15D1">
        <w:rPr>
          <w:rFonts w:ascii="Arial Narrow" w:eastAsia="Arial Narrow" w:hAnsi="Arial Narrow" w:cs="Arial Narrow"/>
          <w:color w:val="000000" w:themeColor="text1"/>
          <w:sz w:val="22"/>
          <w:szCs w:val="22"/>
        </w:rPr>
        <w:t>con las 4 etapas culminadas al corte de 31 de diciembre del 2024, fecha límite en que se priorizaron las comunidades a incluir en el convenio en cuestión de acuerdo a su estado de avance; lo</w:t>
      </w:r>
      <w:r w:rsidR="00052990">
        <w:rPr>
          <w:rFonts w:ascii="Arial Narrow" w:eastAsia="Arial Narrow" w:hAnsi="Arial Narrow" w:cs="Arial Narrow"/>
          <w:color w:val="000000" w:themeColor="text1"/>
          <w:sz w:val="22"/>
          <w:szCs w:val="22"/>
        </w:rPr>
        <w:t>s</w:t>
      </w:r>
      <w:r w:rsidR="00052990" w:rsidRPr="008E15D1">
        <w:rPr>
          <w:rFonts w:ascii="Arial Narrow" w:eastAsia="Arial Narrow" w:hAnsi="Arial Narrow" w:cs="Arial Narrow"/>
          <w:color w:val="000000" w:themeColor="text1"/>
          <w:sz w:val="22"/>
          <w:szCs w:val="22"/>
        </w:rPr>
        <w:t xml:space="preserve"> anteriores  criterios no permitieron la priorización de esta</w:t>
      </w:r>
      <w:r w:rsidR="00052990">
        <w:rPr>
          <w:rFonts w:ascii="Arial Narrow" w:eastAsia="Arial Narrow" w:hAnsi="Arial Narrow" w:cs="Arial Narrow"/>
          <w:color w:val="000000" w:themeColor="text1"/>
          <w:sz w:val="22"/>
          <w:szCs w:val="22"/>
        </w:rPr>
        <w:t>s</w:t>
      </w:r>
      <w:r w:rsidR="00052990" w:rsidRPr="008E15D1">
        <w:rPr>
          <w:rFonts w:ascii="Arial Narrow" w:eastAsia="Arial Narrow" w:hAnsi="Arial Narrow" w:cs="Arial Narrow"/>
          <w:color w:val="000000" w:themeColor="text1"/>
          <w:sz w:val="22"/>
          <w:szCs w:val="22"/>
        </w:rPr>
        <w:t xml:space="preserve"> comunidad</w:t>
      </w:r>
      <w:r w:rsidR="00052990">
        <w:rPr>
          <w:rFonts w:ascii="Arial Narrow" w:eastAsia="Arial Narrow" w:hAnsi="Arial Narrow" w:cs="Arial Narrow"/>
          <w:color w:val="000000" w:themeColor="text1"/>
          <w:sz w:val="22"/>
          <w:szCs w:val="22"/>
        </w:rPr>
        <w:t>es</w:t>
      </w:r>
      <w:r w:rsidR="00052990" w:rsidRPr="008E15D1">
        <w:rPr>
          <w:rFonts w:ascii="Arial Narrow" w:eastAsia="Arial Narrow" w:hAnsi="Arial Narrow" w:cs="Arial Narrow"/>
          <w:color w:val="000000" w:themeColor="text1"/>
          <w:sz w:val="22"/>
          <w:szCs w:val="22"/>
        </w:rPr>
        <w:t xml:space="preserve"> en el marco del programa; por lo anterior, incluso su eventual inclusión en futuras fases del programa dependerá de la definición de nuevos criterios que permitiesen la priorización de estas comunidades y de la suscripción de los instrumentos contractuales y presupuestales que así lo permitan.</w:t>
      </w:r>
    </w:p>
    <w:p w14:paraId="5CDE2AA0" w14:textId="1C086BDA" w:rsidR="00052990" w:rsidRDefault="00052990" w:rsidP="00052990">
      <w:pPr>
        <w:spacing w:before="240" w:after="240"/>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 xml:space="preserve">Adicionalmente, hasta el momento </w:t>
      </w:r>
      <w:r w:rsidRPr="00B322C6">
        <w:rPr>
          <w:rFonts w:ascii="Arial Narrow" w:eastAsia="Arial Narrow" w:hAnsi="Arial Narrow" w:cs="Arial Narrow"/>
          <w:color w:val="000000" w:themeColor="text1"/>
        </w:rPr>
        <w:t xml:space="preserve">de emisión de esta respuesta, no se tiene conocimiento de la apertura de una nueva convocatoria ni de la definición de una fase adicional de implementación del Proyecto de Internet Comunitario en el </w:t>
      </w:r>
      <w:r>
        <w:rPr>
          <w:rFonts w:ascii="Arial Narrow" w:eastAsia="Arial Narrow" w:hAnsi="Arial Narrow" w:cs="Arial Narrow"/>
          <w:color w:val="000000" w:themeColor="text1"/>
        </w:rPr>
        <w:t xml:space="preserve">municipio de Bochalema </w:t>
      </w:r>
      <w:r w:rsidRPr="00B322C6">
        <w:rPr>
          <w:rFonts w:ascii="Arial Narrow" w:eastAsia="Arial Narrow" w:hAnsi="Arial Narrow" w:cs="Arial Narrow"/>
          <w:color w:val="000000" w:themeColor="text1"/>
        </w:rPr>
        <w:t xml:space="preserve">departamento de </w:t>
      </w:r>
      <w:r>
        <w:rPr>
          <w:rFonts w:ascii="Arial Narrow" w:eastAsia="Arial Narrow" w:hAnsi="Arial Narrow" w:cs="Arial Narrow"/>
          <w:color w:val="000000" w:themeColor="text1"/>
        </w:rPr>
        <w:t>Norte de Santander</w:t>
      </w:r>
      <w:r w:rsidRPr="00B322C6">
        <w:rPr>
          <w:rFonts w:ascii="Arial Narrow" w:eastAsia="Arial Narrow" w:hAnsi="Arial Narrow" w:cs="Arial Narrow"/>
          <w:color w:val="000000" w:themeColor="text1"/>
        </w:rPr>
        <w:t xml:space="preserve">, situación que obedece principalmente a condiciones presupuestales y contractuales. </w:t>
      </w:r>
    </w:p>
    <w:p w14:paraId="521611EB"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Conforme se explicó, la puesta en marcha del programa Juntas de Internet – Comunidades de Conectividad (fase 5) requiere la suscripción de un convenio o contrato que habilite la implementación en territorio; actualmente no se ha suscrito un nuevo instrumento contractual que permita ampliar la cobertura más allá de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Juntas priorizadas </w:t>
      </w:r>
      <w:r>
        <w:rPr>
          <w:rFonts w:ascii="Arial Narrow" w:eastAsia="Arial Narrow" w:hAnsi="Arial Narrow" w:cs="Arial Narrow"/>
          <w:color w:val="000000" w:themeColor="text1"/>
        </w:rPr>
        <w:t xml:space="preserve">a la fecha en el marco de los convenios suscritos. </w:t>
      </w:r>
    </w:p>
    <w:p w14:paraId="33BA3D63"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En ese orden de ideas, en este momento</w:t>
      </w:r>
      <w:r>
        <w:rPr>
          <w:rFonts w:ascii="Arial Narrow" w:eastAsia="Arial Narrow" w:hAnsi="Arial Narrow" w:cs="Arial Narrow"/>
          <w:color w:val="000000" w:themeColor="text1"/>
        </w:rPr>
        <w:t xml:space="preserve"> no sería posible </w:t>
      </w:r>
      <w:r w:rsidRPr="00B322C6">
        <w:rPr>
          <w:rFonts w:ascii="Arial Narrow" w:eastAsia="Arial Narrow" w:hAnsi="Arial Narrow" w:cs="Arial Narrow"/>
          <w:color w:val="000000" w:themeColor="text1"/>
        </w:rPr>
        <w:t>la incorporación excepcional o una priorización especial</w:t>
      </w:r>
      <w:r>
        <w:rPr>
          <w:rFonts w:ascii="Arial Narrow" w:eastAsia="Arial Narrow" w:hAnsi="Arial Narrow" w:cs="Arial Narrow"/>
          <w:color w:val="000000" w:themeColor="text1"/>
        </w:rPr>
        <w:t xml:space="preserve"> </w:t>
      </w:r>
      <w:r w:rsidRPr="00B322C6">
        <w:rPr>
          <w:rFonts w:ascii="Arial Narrow" w:eastAsia="Arial Narrow" w:hAnsi="Arial Narrow" w:cs="Arial Narrow"/>
          <w:color w:val="000000" w:themeColor="text1"/>
        </w:rPr>
        <w:t>en una futura fase del programa, toda vez que la definición de beneficiarios depende de: (i) la disponibilidad de recursos presupuestales, (</w:t>
      </w:r>
      <w:proofErr w:type="spellStart"/>
      <w:r w:rsidRPr="00B322C6">
        <w:rPr>
          <w:rFonts w:ascii="Arial Narrow" w:eastAsia="Arial Narrow" w:hAnsi="Arial Narrow" w:cs="Arial Narrow"/>
          <w:color w:val="000000" w:themeColor="text1"/>
        </w:rPr>
        <w:t>ii</w:t>
      </w:r>
      <w:proofErr w:type="spellEnd"/>
      <w:r w:rsidRPr="00B322C6">
        <w:rPr>
          <w:rFonts w:ascii="Arial Narrow" w:eastAsia="Arial Narrow" w:hAnsi="Arial Narrow" w:cs="Arial Narrow"/>
          <w:color w:val="000000" w:themeColor="text1"/>
        </w:rPr>
        <w:t>) la suscripción de los instrumentos contractuales correspondientes, y (</w:t>
      </w:r>
      <w:proofErr w:type="spellStart"/>
      <w:r w:rsidRPr="00B322C6">
        <w:rPr>
          <w:rFonts w:ascii="Arial Narrow" w:eastAsia="Arial Narrow" w:hAnsi="Arial Narrow" w:cs="Arial Narrow"/>
          <w:color w:val="000000" w:themeColor="text1"/>
        </w:rPr>
        <w:t>iii</w:t>
      </w:r>
      <w:proofErr w:type="spellEnd"/>
      <w:r w:rsidRPr="00B322C6">
        <w:rPr>
          <w:rFonts w:ascii="Arial Narrow" w:eastAsia="Arial Narrow" w:hAnsi="Arial Narrow" w:cs="Arial Narrow"/>
          <w:color w:val="000000" w:themeColor="text1"/>
        </w:rPr>
        <w:t>) los criterios de focalización y selección que se adopten en su momento, los cuales deben observar los principios de igualdad, transparencia y objetividad en la asignación de la oferta pública.</w:t>
      </w:r>
    </w:p>
    <w:p w14:paraId="0AD1D0B7" w14:textId="77777777" w:rsidR="00052990" w:rsidRPr="00B322C6" w:rsidRDefault="00052990" w:rsidP="00052990">
      <w:pPr>
        <w:spacing w:before="240" w:after="240"/>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No obstante, en el evento en que se apruebe y se publique una nueva convocatoria o se expidan directrices específicas desde la dirección del programa para la recepción de solicitudes de parte de comunidades interesadas, la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Junta</w:t>
      </w:r>
      <w:r>
        <w:rPr>
          <w:rFonts w:ascii="Arial Narrow" w:eastAsia="Arial Narrow" w:hAnsi="Arial Narrow" w:cs="Arial Narrow"/>
          <w:color w:val="000000" w:themeColor="text1"/>
        </w:rPr>
        <w:t>s</w:t>
      </w:r>
      <w:r w:rsidRPr="00B322C6">
        <w:rPr>
          <w:rFonts w:ascii="Arial Narrow" w:eastAsia="Arial Narrow" w:hAnsi="Arial Narrow" w:cs="Arial Narrow"/>
          <w:color w:val="000000" w:themeColor="text1"/>
        </w:rPr>
        <w:t xml:space="preserve"> de Acción Comunal podrá</w:t>
      </w:r>
      <w:r>
        <w:rPr>
          <w:rFonts w:ascii="Arial Narrow" w:eastAsia="Arial Narrow" w:hAnsi="Arial Narrow" w:cs="Arial Narrow"/>
          <w:color w:val="000000" w:themeColor="text1"/>
        </w:rPr>
        <w:t>n</w:t>
      </w:r>
      <w:r w:rsidRPr="00B322C6">
        <w:rPr>
          <w:rFonts w:ascii="Arial Narrow" w:eastAsia="Arial Narrow" w:hAnsi="Arial Narrow" w:cs="Arial Narrow"/>
          <w:color w:val="000000" w:themeColor="text1"/>
        </w:rPr>
        <w:t xml:space="preserve"> </w:t>
      </w:r>
      <w:r>
        <w:rPr>
          <w:rFonts w:ascii="Arial Narrow" w:eastAsia="Arial Narrow" w:hAnsi="Arial Narrow" w:cs="Arial Narrow"/>
          <w:color w:val="000000" w:themeColor="text1"/>
        </w:rPr>
        <w:t xml:space="preserve">reiterar </w:t>
      </w:r>
      <w:r w:rsidRPr="00B322C6">
        <w:rPr>
          <w:rFonts w:ascii="Arial Narrow" w:eastAsia="Arial Narrow" w:hAnsi="Arial Narrow" w:cs="Arial Narrow"/>
          <w:color w:val="000000" w:themeColor="text1"/>
        </w:rPr>
        <w:t>su postulación siguiendo la ruta institucional que se defina, la cual, de manera general, incluye:</w:t>
      </w:r>
    </w:p>
    <w:p w14:paraId="2E40B67A"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lastRenderedPageBreak/>
        <w:t>Manifestación formal de interés a través de los canales oficiales de radicación del Ministerio (ventanilla física, radicación virtual o correos institucionales habilitados).</w:t>
      </w:r>
    </w:p>
    <w:p w14:paraId="03A5306E" w14:textId="77777777" w:rsidR="00052990" w:rsidRPr="00B322C6"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Aporte de la documentación legal de la organización comunitaria y de su representación (actas, certificaciones, RUT u otros documentos que se indiquen en los lineamientos de la convocatoria).</w:t>
      </w:r>
    </w:p>
    <w:p w14:paraId="733F91B9" w14:textId="77777777" w:rsidR="00052990" w:rsidRPr="00A40CEB" w:rsidRDefault="00052990" w:rsidP="00052990">
      <w:pPr>
        <w:pStyle w:val="Prrafodelista"/>
        <w:widowControl/>
        <w:numPr>
          <w:ilvl w:val="0"/>
          <w:numId w:val="8"/>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Socialización y sensibilización del programa por parte del equipo territorial, si la comunidad es preseleccionada.</w:t>
      </w:r>
    </w:p>
    <w:p w14:paraId="68C65506" w14:textId="77777777" w:rsidR="00052990" w:rsidRPr="00B322C6"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Verificación de requisitos y suscripción del acta de entendimiento, en caso de cumplir los criterios de elegibilidad.</w:t>
      </w:r>
    </w:p>
    <w:p w14:paraId="1BB8B9E6" w14:textId="77777777" w:rsidR="00052990" w:rsidRDefault="00052990" w:rsidP="00052990">
      <w:pPr>
        <w:pStyle w:val="Prrafodelista"/>
        <w:widowControl/>
        <w:numPr>
          <w:ilvl w:val="0"/>
          <w:numId w:val="7"/>
        </w:numPr>
        <w:autoSpaceDE/>
        <w:autoSpaceDN/>
        <w:spacing w:before="240" w:after="240"/>
        <w:contextualSpacing/>
        <w:jc w:val="both"/>
        <w:rPr>
          <w:rFonts w:ascii="Arial Narrow" w:eastAsia="Arial Narrow" w:hAnsi="Arial Narrow" w:cs="Arial Narrow"/>
          <w:color w:val="000000" w:themeColor="text1"/>
        </w:rPr>
      </w:pPr>
      <w:r w:rsidRPr="00B322C6">
        <w:rPr>
          <w:rFonts w:ascii="Arial Narrow" w:eastAsia="Arial Narrow" w:hAnsi="Arial Narrow" w:cs="Arial Narrow"/>
          <w:color w:val="000000" w:themeColor="text1"/>
        </w:rPr>
        <w:t>Desarrollo de las fases técnicas (caracterización, estudio de sitio, alistamiento e implementación), de acuerdo con los cupos y condiciones que establezca el instrumento contractual vigente.</w:t>
      </w:r>
    </w:p>
    <w:p w14:paraId="18C0638E" w14:textId="77777777" w:rsidR="00052990"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p>
    <w:p w14:paraId="27B7FE80" w14:textId="77777777" w:rsidR="00052990"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r>
        <w:rPr>
          <w:rFonts w:ascii="Arial Narrow" w:eastAsia="Arial Narrow" w:hAnsi="Arial Narrow" w:cs="Arial Narrow"/>
          <w:color w:val="000000" w:themeColor="text1"/>
        </w:rPr>
        <w:t>L</w:t>
      </w:r>
      <w:r w:rsidRPr="002E44C7">
        <w:rPr>
          <w:rFonts w:ascii="Arial Narrow" w:eastAsia="Arial Narrow" w:hAnsi="Arial Narrow" w:cs="Arial Narrow"/>
          <w:color w:val="000000" w:themeColor="text1"/>
        </w:rPr>
        <w:t>as comunidades deberán, en todo caso, atender los lineamientos específicos y plazos que se lleguen a fijar en la eventual convocatoria o directriz que se expida, los cuales serán divulgados a través de los canales oficiales del Ministerio de Tecnologías de la Información y las Comunicaciones MinTIC.</w:t>
      </w:r>
    </w:p>
    <w:p w14:paraId="58AB4C04" w14:textId="77777777" w:rsidR="00052990" w:rsidRPr="002E44C7" w:rsidRDefault="00052990" w:rsidP="00052990">
      <w:pPr>
        <w:widowControl/>
        <w:autoSpaceDE/>
        <w:autoSpaceDN/>
        <w:spacing w:before="240" w:after="240"/>
        <w:contextualSpacing/>
        <w:jc w:val="both"/>
        <w:rPr>
          <w:rFonts w:ascii="Arial Narrow" w:eastAsia="Arial Narrow" w:hAnsi="Arial Narrow" w:cs="Arial Narrow"/>
          <w:color w:val="000000" w:themeColor="text1"/>
        </w:rPr>
      </w:pPr>
    </w:p>
    <w:p w14:paraId="2DE8931E" w14:textId="0A1E48EA" w:rsidR="003B5D43" w:rsidRDefault="00052990" w:rsidP="00F9250E">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1CFA2B39"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Pr="00C13349" w:rsidRDefault="00CB7662"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B6590" w14:textId="77777777" w:rsidR="007B6373" w:rsidRDefault="007B6373">
      <w:r>
        <w:separator/>
      </w:r>
    </w:p>
  </w:endnote>
  <w:endnote w:type="continuationSeparator" w:id="0">
    <w:p w14:paraId="68444C22" w14:textId="77777777" w:rsidR="007B6373" w:rsidRDefault="007B6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DE14D" w14:textId="77777777" w:rsidR="007B6373" w:rsidRDefault="007B6373">
      <w:r>
        <w:separator/>
      </w:r>
    </w:p>
  </w:footnote>
  <w:footnote w:type="continuationSeparator" w:id="0">
    <w:p w14:paraId="21499802" w14:textId="77777777" w:rsidR="007B6373" w:rsidRDefault="007B6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077D4"/>
    <w:multiLevelType w:val="hybridMultilevel"/>
    <w:tmpl w:val="E592CA96"/>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FE24E9"/>
    <w:multiLevelType w:val="hybridMultilevel"/>
    <w:tmpl w:val="835E2EAC"/>
    <w:lvl w:ilvl="0" w:tplc="24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367B5700"/>
    <w:multiLevelType w:val="multilevel"/>
    <w:tmpl w:val="C3EE2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2"/>
  </w:num>
  <w:num w:numId="2" w16cid:durableId="1308046507">
    <w:abstractNumId w:val="6"/>
  </w:num>
  <w:num w:numId="3" w16cid:durableId="531528707">
    <w:abstractNumId w:val="7"/>
  </w:num>
  <w:num w:numId="4" w16cid:durableId="850098442">
    <w:abstractNumId w:val="5"/>
  </w:num>
  <w:num w:numId="5" w16cid:durableId="469633186">
    <w:abstractNumId w:val="3"/>
  </w:num>
  <w:num w:numId="6" w16cid:durableId="2079205690">
    <w:abstractNumId w:val="4"/>
  </w:num>
  <w:num w:numId="7" w16cid:durableId="990062405">
    <w:abstractNumId w:val="1"/>
  </w:num>
  <w:num w:numId="8" w16cid:durableId="109308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52990"/>
    <w:rsid w:val="000C0219"/>
    <w:rsid w:val="000D1F7A"/>
    <w:rsid w:val="002746E3"/>
    <w:rsid w:val="00284F50"/>
    <w:rsid w:val="003202D6"/>
    <w:rsid w:val="003631E4"/>
    <w:rsid w:val="003874FD"/>
    <w:rsid w:val="003B5D43"/>
    <w:rsid w:val="003D3CEA"/>
    <w:rsid w:val="004A43E6"/>
    <w:rsid w:val="004C715F"/>
    <w:rsid w:val="004E39C2"/>
    <w:rsid w:val="004F6A14"/>
    <w:rsid w:val="00626198"/>
    <w:rsid w:val="00697997"/>
    <w:rsid w:val="006B788C"/>
    <w:rsid w:val="006E4757"/>
    <w:rsid w:val="00722A14"/>
    <w:rsid w:val="00786F84"/>
    <w:rsid w:val="007B6373"/>
    <w:rsid w:val="007F62AF"/>
    <w:rsid w:val="00813B1F"/>
    <w:rsid w:val="008454CA"/>
    <w:rsid w:val="008E6C15"/>
    <w:rsid w:val="00923D5B"/>
    <w:rsid w:val="00935D01"/>
    <w:rsid w:val="00936E49"/>
    <w:rsid w:val="00A45432"/>
    <w:rsid w:val="00A56A22"/>
    <w:rsid w:val="00A73C18"/>
    <w:rsid w:val="00AC38DE"/>
    <w:rsid w:val="00AD3E1E"/>
    <w:rsid w:val="00B0618B"/>
    <w:rsid w:val="00B26B50"/>
    <w:rsid w:val="00B55BB9"/>
    <w:rsid w:val="00B628D7"/>
    <w:rsid w:val="00C13349"/>
    <w:rsid w:val="00C80C87"/>
    <w:rsid w:val="00CB7662"/>
    <w:rsid w:val="00CE6594"/>
    <w:rsid w:val="00D14BD9"/>
    <w:rsid w:val="00DA78FE"/>
    <w:rsid w:val="00DB090B"/>
    <w:rsid w:val="00DD749A"/>
    <w:rsid w:val="00E15578"/>
    <w:rsid w:val="00E96FAA"/>
    <w:rsid w:val="00EA2A0B"/>
    <w:rsid w:val="00F335BF"/>
    <w:rsid w:val="00F925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iguelJAC@outlook.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1407</Words>
  <Characters>7742</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2026-04-08T15:55:00Z</dcterms:created>
  <dcterms:modified xsi:type="dcterms:W3CDTF">2026-04-08T15:55:00Z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